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6D" w:rsidRDefault="00CB6A47" w:rsidP="00F244A2">
      <w:pPr>
        <w:widowControl w:val="0"/>
        <w:jc w:val="both"/>
        <w:rPr>
          <w:sz w:val="32"/>
          <w:szCs w:val="28"/>
          <w:u w:val="single"/>
          <w:lang w:val="en-US"/>
        </w:rPr>
      </w:pPr>
      <w:bookmarkStart w:id="0" w:name="_GoBack"/>
      <w:bookmarkEnd w:id="0"/>
      <w:r>
        <w:rPr>
          <w:sz w:val="32"/>
          <w:szCs w:val="28"/>
          <w:u w:val="single"/>
          <w:lang w:val="en-US"/>
        </w:rPr>
        <w:t xml:space="preserve">                                                                                  </w:t>
      </w:r>
      <w:r w:rsidRPr="00CB6A47">
        <w:rPr>
          <w:noProof/>
          <w:sz w:val="32"/>
          <w:szCs w:val="28"/>
          <w:u w:val="single"/>
          <w:lang w:eastAsia="en-GB"/>
        </w:rPr>
        <w:drawing>
          <wp:inline distT="0" distB="0" distL="0" distR="0">
            <wp:extent cx="1828800" cy="905510"/>
            <wp:effectExtent l="0" t="0" r="0" b="8890"/>
            <wp:docPr id="3" name="Picture 3" descr="C:\Users\ojoyce509\Dropbox\JT St Bride's PTA Files\PTA Info Pack JT\PTA Logos\PTA Logo 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oyce509\Dropbox\JT St Bride's PTA Files\PTA Info Pack JT\PTA Logos\PTA Logo resiz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6D" w:rsidRDefault="00DF646D" w:rsidP="00F244A2">
      <w:pPr>
        <w:widowControl w:val="0"/>
        <w:jc w:val="both"/>
        <w:rPr>
          <w:sz w:val="32"/>
          <w:szCs w:val="28"/>
          <w:u w:val="single"/>
          <w:lang w:val="en-US"/>
        </w:rPr>
      </w:pPr>
    </w:p>
    <w:p w:rsidR="00DF646D" w:rsidRDefault="00DF646D" w:rsidP="00F244A2">
      <w:pPr>
        <w:widowControl w:val="0"/>
        <w:jc w:val="both"/>
        <w:rPr>
          <w:sz w:val="32"/>
          <w:szCs w:val="28"/>
          <w:u w:val="single"/>
          <w:lang w:val="en-US"/>
        </w:rPr>
      </w:pPr>
    </w:p>
    <w:p w:rsidR="002C7023" w:rsidRDefault="005821AB" w:rsidP="00F244A2">
      <w:pPr>
        <w:tabs>
          <w:tab w:val="left" w:pos="4110"/>
        </w:tabs>
        <w:jc w:val="both"/>
      </w:pPr>
      <w:r>
        <w:t>Dear Parents</w:t>
      </w:r>
    </w:p>
    <w:p w:rsidR="005821AB" w:rsidRDefault="005821AB" w:rsidP="00F244A2">
      <w:pPr>
        <w:tabs>
          <w:tab w:val="left" w:pos="4110"/>
        </w:tabs>
        <w:jc w:val="both"/>
      </w:pPr>
    </w:p>
    <w:p w:rsidR="005821AB" w:rsidRDefault="005821AB" w:rsidP="00F244A2">
      <w:pPr>
        <w:tabs>
          <w:tab w:val="left" w:pos="4110"/>
        </w:tabs>
        <w:jc w:val="both"/>
      </w:pPr>
      <w:r>
        <w:t>Welcome to our first PTA newsletter of the year. For those new to our school community</w:t>
      </w:r>
      <w:r w:rsidR="00F244A2">
        <w:t>,</w:t>
      </w:r>
      <w:r>
        <w:t xml:space="preserve"> we have a</w:t>
      </w:r>
      <w:r w:rsidR="00F244A2">
        <w:t xml:space="preserve"> very active PTA who raise funds</w:t>
      </w:r>
      <w:r>
        <w:t xml:space="preserve"> fo</w:t>
      </w:r>
      <w:r w:rsidR="00F244A2">
        <w:t>r essential resources</w:t>
      </w:r>
      <w:r>
        <w:t xml:space="preserve"> which enhance the educational experience of all pupils.</w:t>
      </w:r>
    </w:p>
    <w:p w:rsidR="005821AB" w:rsidRDefault="005821AB" w:rsidP="00F244A2">
      <w:pPr>
        <w:tabs>
          <w:tab w:val="left" w:pos="4110"/>
        </w:tabs>
        <w:jc w:val="both"/>
      </w:pPr>
    </w:p>
    <w:p w:rsidR="005821AB" w:rsidRDefault="00700AA6" w:rsidP="00F244A2">
      <w:pPr>
        <w:tabs>
          <w:tab w:val="left" w:pos="4110"/>
        </w:tabs>
        <w:jc w:val="both"/>
      </w:pPr>
      <w:r>
        <w:t>Last year money raised was used to pay for an extension to the outdoor play area, to finance art lessons with Mrs Harrigan for Year 3-7 pupils</w:t>
      </w:r>
      <w:r w:rsidR="007C7509">
        <w:t xml:space="preserve"> and</w:t>
      </w:r>
      <w:r>
        <w:t xml:space="preserve"> to purchase much needed outdoo</w:t>
      </w:r>
      <w:r w:rsidR="007C7509">
        <w:t>r and indoor play resources.</w:t>
      </w:r>
      <w:r>
        <w:t xml:space="preserve"> We would like to thank everyone who supported the PTA in last year’s fund raising</w:t>
      </w:r>
      <w:r w:rsidR="00F244A2">
        <w:t xml:space="preserve"> events</w:t>
      </w:r>
      <w:r>
        <w:t>.</w:t>
      </w:r>
    </w:p>
    <w:p w:rsidR="00700AA6" w:rsidRDefault="00700AA6" w:rsidP="00F244A2">
      <w:pPr>
        <w:tabs>
          <w:tab w:val="left" w:pos="4110"/>
        </w:tabs>
        <w:jc w:val="both"/>
      </w:pPr>
    </w:p>
    <w:p w:rsidR="00700AA6" w:rsidRDefault="00700AA6" w:rsidP="00F244A2">
      <w:pPr>
        <w:tabs>
          <w:tab w:val="left" w:pos="4110"/>
        </w:tabs>
        <w:jc w:val="both"/>
      </w:pPr>
      <w:r>
        <w:t xml:space="preserve">This year we are pleased to announce that the refurbishment of </w:t>
      </w:r>
      <w:r w:rsidR="007C7509">
        <w:t xml:space="preserve">the </w:t>
      </w:r>
      <w:r>
        <w:t>Ashleigh Hall</w:t>
      </w:r>
      <w:r w:rsidR="00F244A2">
        <w:t xml:space="preserve"> on the </w:t>
      </w:r>
      <w:r w:rsidR="00DA768E">
        <w:t>Ashleigh Site is</w:t>
      </w:r>
      <w:r>
        <w:t xml:space="preserve"> well unde</w:t>
      </w:r>
      <w:r w:rsidR="007C7509">
        <w:t>rway and we hope it will be completed and ready for use in</w:t>
      </w:r>
      <w:r w:rsidR="00F244A2">
        <w:t xml:space="preserve"> Term 2. Funds</w:t>
      </w:r>
      <w:r>
        <w:t xml:space="preserve"> from the Department </w:t>
      </w:r>
      <w:r w:rsidR="007C7509">
        <w:t xml:space="preserve">of Education </w:t>
      </w:r>
      <w:r w:rsidR="000A4F18">
        <w:t>are</w:t>
      </w:r>
      <w:r>
        <w:t xml:space="preserve"> solely for the fabric of the building</w:t>
      </w:r>
      <w:r w:rsidR="00F244A2">
        <w:t>,</w:t>
      </w:r>
      <w:r>
        <w:t xml:space="preserve"> so the</w:t>
      </w:r>
      <w:r w:rsidR="000A4F18">
        <w:t xml:space="preserve"> main</w:t>
      </w:r>
      <w:r>
        <w:t xml:space="preserve"> focus </w:t>
      </w:r>
      <w:r w:rsidR="00DA768E">
        <w:t xml:space="preserve">of PTA </w:t>
      </w:r>
      <w:r w:rsidR="00F244A2">
        <w:t>fund raising</w:t>
      </w:r>
      <w:r w:rsidR="000A4F18">
        <w:t xml:space="preserve"> this year will be for the hall. We</w:t>
      </w:r>
      <w:r>
        <w:t xml:space="preserve"> need to purchase stage curtains, stag</w:t>
      </w:r>
      <w:r w:rsidR="007C7509">
        <w:t>e lighting, sports equipment,</w:t>
      </w:r>
      <w:r>
        <w:t xml:space="preserve"> chairs</w:t>
      </w:r>
      <w:r w:rsidR="007C7509">
        <w:t xml:space="preserve"> and a sound system</w:t>
      </w:r>
      <w:r w:rsidR="00F244A2">
        <w:t>. We will also need to fund</w:t>
      </w:r>
      <w:r>
        <w:t xml:space="preserve"> the refu</w:t>
      </w:r>
      <w:r w:rsidR="00F244A2">
        <w:t>rbishment of two sets of toilets</w:t>
      </w:r>
      <w:r>
        <w:t xml:space="preserve"> w</w:t>
      </w:r>
      <w:r w:rsidR="00F244A2">
        <w:t>hich will</w:t>
      </w:r>
      <w:r w:rsidR="007C7509">
        <w:t xml:space="preserve"> be used by visitors</w:t>
      </w:r>
      <w:r>
        <w:t xml:space="preserve"> during performances in the hall.</w:t>
      </w:r>
      <w:r w:rsidR="007C7509">
        <w:t xml:space="preserve">  </w:t>
      </w:r>
      <w:r>
        <w:t xml:space="preserve">It is a very exciting project and the new hall will be of great benefit to all. </w:t>
      </w:r>
    </w:p>
    <w:p w:rsidR="007C7509" w:rsidRDefault="007C7509" w:rsidP="00F244A2">
      <w:pPr>
        <w:tabs>
          <w:tab w:val="left" w:pos="4110"/>
        </w:tabs>
        <w:jc w:val="both"/>
      </w:pPr>
    </w:p>
    <w:p w:rsidR="00B27FB1" w:rsidRDefault="007C7509" w:rsidP="00F244A2">
      <w:pPr>
        <w:tabs>
          <w:tab w:val="left" w:pos="4110"/>
        </w:tabs>
        <w:jc w:val="both"/>
      </w:pPr>
      <w:r>
        <w:t>We have a number of</w:t>
      </w:r>
      <w:r w:rsidR="00700AA6">
        <w:t xml:space="preserve"> fundraising </w:t>
      </w:r>
      <w:r>
        <w:t>activities in the diary,</w:t>
      </w:r>
      <w:r w:rsidR="00700AA6">
        <w:t xml:space="preserve"> starting</w:t>
      </w:r>
      <w:r>
        <w:t xml:space="preserve"> with the School Marathon on</w:t>
      </w:r>
      <w:r w:rsidR="00700AA6">
        <w:t xml:space="preserve"> </w:t>
      </w:r>
      <w:r>
        <w:t>Tuesday</w:t>
      </w:r>
      <w:r w:rsidR="00B27FB1">
        <w:t xml:space="preserve"> 15</w:t>
      </w:r>
      <w:r w:rsidR="00B27FB1" w:rsidRPr="00B27FB1">
        <w:rPr>
          <w:vertAlign w:val="superscript"/>
        </w:rPr>
        <w:t>th</w:t>
      </w:r>
      <w:r>
        <w:t xml:space="preserve"> </w:t>
      </w:r>
      <w:r w:rsidR="00B27FB1">
        <w:t xml:space="preserve">October. Each child </w:t>
      </w:r>
      <w:r>
        <w:t>from Nursery to Year 7</w:t>
      </w:r>
      <w:r w:rsidR="00B27FB1">
        <w:t xml:space="preserve"> will ru</w:t>
      </w:r>
      <w:r>
        <w:t>n a measured lap in the yard</w:t>
      </w:r>
      <w:r w:rsidR="00B27FB1">
        <w:t xml:space="preserve"> and together the whole school will run the distance of a</w:t>
      </w:r>
      <w:r w:rsidR="000A4F18">
        <w:t xml:space="preserve"> full</w:t>
      </w:r>
      <w:r w:rsidR="00B27FB1">
        <w:t xml:space="preserve"> marathon. The sponsor form can be found overleaf.</w:t>
      </w:r>
    </w:p>
    <w:p w:rsidR="00B27FB1" w:rsidRDefault="00B27FB1" w:rsidP="00F244A2">
      <w:pPr>
        <w:tabs>
          <w:tab w:val="left" w:pos="4110"/>
        </w:tabs>
        <w:jc w:val="both"/>
      </w:pPr>
    </w:p>
    <w:p w:rsidR="00DA768E" w:rsidRDefault="00B27FB1" w:rsidP="00F244A2">
      <w:pPr>
        <w:tabs>
          <w:tab w:val="left" w:pos="4110"/>
        </w:tabs>
        <w:jc w:val="both"/>
      </w:pPr>
      <w:r>
        <w:t xml:space="preserve">Other events in the pipeline include </w:t>
      </w:r>
      <w:r w:rsidR="007C7509">
        <w:t>the Halloween Disco (24</w:t>
      </w:r>
      <w:r w:rsidR="007C7509" w:rsidRPr="007C7509">
        <w:rPr>
          <w:vertAlign w:val="superscript"/>
        </w:rPr>
        <w:t>th</w:t>
      </w:r>
      <w:r w:rsidR="007C7509">
        <w:t xml:space="preserve"> October</w:t>
      </w:r>
      <w:r>
        <w:t>) and the traditional Christmas Fair (24</w:t>
      </w:r>
      <w:r w:rsidRPr="00B27FB1">
        <w:rPr>
          <w:vertAlign w:val="superscript"/>
        </w:rPr>
        <w:t>th</w:t>
      </w:r>
      <w:r w:rsidR="007C7509">
        <w:t xml:space="preserve"> </w:t>
      </w:r>
      <w:r>
        <w:t>November</w:t>
      </w:r>
      <w:r w:rsidR="003A366F">
        <w:t>).</w:t>
      </w:r>
      <w:r>
        <w:t xml:space="preserve"> </w:t>
      </w:r>
      <w:r w:rsidR="007C7509">
        <w:t>(Details to follow)</w:t>
      </w:r>
    </w:p>
    <w:p w:rsidR="00DA768E" w:rsidRDefault="00DA768E" w:rsidP="00F244A2">
      <w:pPr>
        <w:tabs>
          <w:tab w:val="left" w:pos="4110"/>
        </w:tabs>
        <w:jc w:val="both"/>
      </w:pPr>
    </w:p>
    <w:p w:rsidR="00700AA6" w:rsidRDefault="007C7509" w:rsidP="00F244A2">
      <w:pPr>
        <w:tabs>
          <w:tab w:val="left" w:pos="4110"/>
        </w:tabs>
        <w:jc w:val="both"/>
      </w:pPr>
      <w:r>
        <w:t>If you</w:t>
      </w:r>
      <w:r w:rsidR="00B27FB1">
        <w:t xml:space="preserve"> wish to make a one</w:t>
      </w:r>
      <w:r>
        <w:t>-</w:t>
      </w:r>
      <w:r w:rsidR="003822FF">
        <w:t xml:space="preserve">off </w:t>
      </w:r>
      <w:r>
        <w:t>contribution to the PTA towards</w:t>
      </w:r>
      <w:r w:rsidR="00B27FB1">
        <w:t xml:space="preserve"> the </w:t>
      </w:r>
      <w:r w:rsidR="00F244A2">
        <w:t xml:space="preserve">Ashleigh Hall </w:t>
      </w:r>
      <w:r w:rsidR="00B27FB1">
        <w:t>refurbishment project</w:t>
      </w:r>
      <w:r w:rsidR="00F244A2">
        <w:t>,</w:t>
      </w:r>
      <w:r w:rsidR="00B27FB1">
        <w:t xml:space="preserve"> this too would be most appreciated. </w:t>
      </w:r>
      <w:r w:rsidR="003A366F">
        <w:t>Every penny donated will be most welcome.</w:t>
      </w:r>
    </w:p>
    <w:p w:rsidR="00644728" w:rsidRDefault="00644728" w:rsidP="00F244A2">
      <w:pPr>
        <w:tabs>
          <w:tab w:val="left" w:pos="4110"/>
        </w:tabs>
        <w:jc w:val="both"/>
      </w:pPr>
    </w:p>
    <w:p w:rsidR="00644728" w:rsidRDefault="00644728" w:rsidP="00F244A2">
      <w:pPr>
        <w:tabs>
          <w:tab w:val="left" w:pos="4110"/>
        </w:tabs>
        <w:jc w:val="both"/>
      </w:pPr>
      <w:r>
        <w:t>Should you wish to contact the PTA</w:t>
      </w:r>
      <w:r w:rsidR="000A4F18">
        <w:t xml:space="preserve"> to make a donation or to become a volunteer at future events,</w:t>
      </w:r>
      <w:r>
        <w:t xml:space="preserve"> please do so by email to </w:t>
      </w:r>
      <w:hyperlink r:id="rId9" w:history="1">
        <w:r w:rsidRPr="00C6033C">
          <w:rPr>
            <w:rStyle w:val="Hyperlink"/>
          </w:rPr>
          <w:t>stbridespta@gmail.com</w:t>
        </w:r>
      </w:hyperlink>
    </w:p>
    <w:p w:rsidR="00644728" w:rsidRDefault="00644728" w:rsidP="00F244A2">
      <w:pPr>
        <w:tabs>
          <w:tab w:val="left" w:pos="4110"/>
        </w:tabs>
        <w:jc w:val="both"/>
      </w:pPr>
    </w:p>
    <w:p w:rsidR="003A366F" w:rsidRDefault="003A366F" w:rsidP="00F244A2">
      <w:pPr>
        <w:tabs>
          <w:tab w:val="left" w:pos="4110"/>
        </w:tabs>
        <w:jc w:val="both"/>
      </w:pPr>
    </w:p>
    <w:p w:rsidR="003A366F" w:rsidRDefault="003A366F" w:rsidP="00F244A2">
      <w:pPr>
        <w:tabs>
          <w:tab w:val="left" w:pos="4110"/>
        </w:tabs>
        <w:jc w:val="both"/>
      </w:pPr>
      <w:r>
        <w:t>Thank you all for your continued support.</w:t>
      </w:r>
    </w:p>
    <w:p w:rsidR="003A366F" w:rsidRDefault="003A366F" w:rsidP="00F244A2">
      <w:pPr>
        <w:tabs>
          <w:tab w:val="left" w:pos="4110"/>
        </w:tabs>
        <w:jc w:val="both"/>
      </w:pPr>
    </w:p>
    <w:p w:rsidR="00CB6A47" w:rsidRPr="003665A3" w:rsidRDefault="00CB6A47" w:rsidP="00F244A2">
      <w:pPr>
        <w:tabs>
          <w:tab w:val="left" w:pos="4110"/>
        </w:tabs>
        <w:jc w:val="both"/>
      </w:pPr>
      <w:r>
        <w:t xml:space="preserve">St. Bride’s PTA </w:t>
      </w:r>
    </w:p>
    <w:sectPr w:rsidR="00CB6A47" w:rsidRPr="003665A3" w:rsidSect="00EC3FD8">
      <w:footerReference w:type="default" r:id="rId10"/>
      <w:pgSz w:w="11907" w:h="16840" w:code="9"/>
      <w:pgMar w:top="720" w:right="720" w:bottom="720" w:left="720" w:header="794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25" w:rsidRDefault="004A2625" w:rsidP="007530E5">
      <w:r>
        <w:separator/>
      </w:r>
    </w:p>
  </w:endnote>
  <w:endnote w:type="continuationSeparator" w:id="0">
    <w:p w:rsidR="004A2625" w:rsidRDefault="004A2625" w:rsidP="007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25" w:rsidRPr="004A2625" w:rsidRDefault="004A2625" w:rsidP="004A2625">
    <w:pPr>
      <w:ind w:firstLine="720"/>
      <w:jc w:val="center"/>
      <w:rPr>
        <w:rFonts w:ascii="Verdana" w:hAnsi="Verdana"/>
        <w:sz w:val="18"/>
        <w:szCs w:val="18"/>
      </w:rPr>
    </w:pPr>
    <w:r>
      <w:rPr>
        <w:rFonts w:ascii="Verdana" w:hAnsi="Verdana" w:cs="Arial"/>
        <w:noProof/>
        <w:color w:val="0000FF"/>
        <w:sz w:val="18"/>
        <w:szCs w:val="18"/>
        <w:lang w:eastAsia="en-GB"/>
      </w:rPr>
      <w:t xml:space="preserve"> </w:t>
    </w:r>
    <w:r>
      <w:rPr>
        <w:rFonts w:ascii="Verdana" w:hAnsi="Verdana" w:cs="Arial"/>
        <w:b/>
        <w:bCs/>
        <w:sz w:val="18"/>
        <w:szCs w:val="18"/>
      </w:rPr>
      <w:tab/>
      <w:t xml:space="preserve">         </w:t>
    </w:r>
  </w:p>
  <w:p w:rsidR="004A2625" w:rsidRDefault="004A2625" w:rsidP="00EC3FD8">
    <w:pPr>
      <w:tabs>
        <w:tab w:val="center" w:pos="4153"/>
        <w:tab w:val="right" w:pos="6521"/>
      </w:tabs>
      <w:overflowPunct/>
      <w:autoSpaceDE/>
      <w:autoSpaceDN/>
      <w:adjustRightInd/>
      <w:jc w:val="center"/>
      <w:textAlignment w:val="auto"/>
      <w:rPr>
        <w:rFonts w:ascii="Verdana" w:hAnsi="Verdana" w:cs="Arial"/>
        <w:b/>
        <w:bCs/>
        <w:sz w:val="18"/>
        <w:szCs w:val="18"/>
      </w:rPr>
    </w:pPr>
  </w:p>
  <w:p w:rsidR="004A2625" w:rsidRPr="004A60CD" w:rsidRDefault="00EC3FD8" w:rsidP="004A60CD">
    <w:pPr>
      <w:tabs>
        <w:tab w:val="center" w:pos="4153"/>
        <w:tab w:val="right" w:pos="6521"/>
      </w:tabs>
      <w:overflowPunct/>
      <w:autoSpaceDE/>
      <w:autoSpaceDN/>
      <w:adjustRightInd/>
      <w:jc w:val="center"/>
      <w:textAlignment w:val="auto"/>
      <w:rPr>
        <w:rFonts w:ascii="Verdana" w:hAnsi="Verdana" w:cs="Arial"/>
        <w:b/>
        <w:bCs/>
        <w:sz w:val="18"/>
        <w:szCs w:val="18"/>
      </w:rPr>
    </w:pPr>
    <w:r>
      <w:rPr>
        <w:rFonts w:ascii="Verdana" w:hAnsi="Verdana" w:cs="Arial"/>
        <w:b/>
        <w:bCs/>
        <w:sz w:val="18"/>
        <w:szCs w:val="18"/>
      </w:rPr>
      <w:t xml:space="preserve">   </w:t>
    </w:r>
  </w:p>
  <w:p w:rsidR="004A2625" w:rsidRPr="004A2625" w:rsidRDefault="004A2625" w:rsidP="00EC3FD8">
    <w:pPr>
      <w:tabs>
        <w:tab w:val="center" w:pos="4153"/>
        <w:tab w:val="right" w:pos="6521"/>
      </w:tabs>
      <w:overflowPunct/>
      <w:autoSpaceDE/>
      <w:autoSpaceDN/>
      <w:adjustRightInd/>
      <w:jc w:val="center"/>
      <w:textAlignment w:val="auto"/>
      <w:rPr>
        <w:rFonts w:ascii="Verdana" w:hAnsi="Verdana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25" w:rsidRDefault="004A2625" w:rsidP="007530E5">
      <w:r>
        <w:separator/>
      </w:r>
    </w:p>
  </w:footnote>
  <w:footnote w:type="continuationSeparator" w:id="0">
    <w:p w:rsidR="004A2625" w:rsidRDefault="004A2625" w:rsidP="0075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472"/>
    <w:multiLevelType w:val="hybridMultilevel"/>
    <w:tmpl w:val="11483E32"/>
    <w:lvl w:ilvl="0" w:tplc="31E6A5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E6AE8"/>
    <w:multiLevelType w:val="hybridMultilevel"/>
    <w:tmpl w:val="CF40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119"/>
    <w:multiLevelType w:val="singleLevel"/>
    <w:tmpl w:val="4A8AE4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3" w15:restartNumberingAfterBreak="0">
    <w:nsid w:val="18580A92"/>
    <w:multiLevelType w:val="hybridMultilevel"/>
    <w:tmpl w:val="0BB0B8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93C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679B5"/>
    <w:multiLevelType w:val="hybridMultilevel"/>
    <w:tmpl w:val="B52AC1B6"/>
    <w:lvl w:ilvl="0" w:tplc="66147912">
      <w:start w:val="1"/>
      <w:numFmt w:val="bullet"/>
      <w:lvlText w:val=""/>
      <w:lvlJc w:val="left"/>
      <w:pPr>
        <w:tabs>
          <w:tab w:val="num" w:pos="1190"/>
        </w:tabs>
        <w:ind w:left="1190" w:hanging="113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5FCD"/>
    <w:multiLevelType w:val="hybridMultilevel"/>
    <w:tmpl w:val="112E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818"/>
    <w:multiLevelType w:val="hybridMultilevel"/>
    <w:tmpl w:val="B306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2053"/>
    <w:multiLevelType w:val="hybridMultilevel"/>
    <w:tmpl w:val="47584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93C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entury Schoolbook" w:hAnsi="Century Schoolbook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3E"/>
    <w:rsid w:val="00016060"/>
    <w:rsid w:val="00044525"/>
    <w:rsid w:val="000A4F18"/>
    <w:rsid w:val="000D3430"/>
    <w:rsid w:val="000E6C63"/>
    <w:rsid w:val="001828C2"/>
    <w:rsid w:val="001C3FE2"/>
    <w:rsid w:val="002521E4"/>
    <w:rsid w:val="002A4F8F"/>
    <w:rsid w:val="002B1B1B"/>
    <w:rsid w:val="002C7023"/>
    <w:rsid w:val="002D6D1F"/>
    <w:rsid w:val="003665A3"/>
    <w:rsid w:val="00381074"/>
    <w:rsid w:val="003822FF"/>
    <w:rsid w:val="003A366F"/>
    <w:rsid w:val="003B5579"/>
    <w:rsid w:val="003D7745"/>
    <w:rsid w:val="00417427"/>
    <w:rsid w:val="004A2625"/>
    <w:rsid w:val="004A60CD"/>
    <w:rsid w:val="004D00CA"/>
    <w:rsid w:val="005248B2"/>
    <w:rsid w:val="005821AB"/>
    <w:rsid w:val="00644728"/>
    <w:rsid w:val="006A3381"/>
    <w:rsid w:val="006A7147"/>
    <w:rsid w:val="006B166A"/>
    <w:rsid w:val="00700AA6"/>
    <w:rsid w:val="007530E5"/>
    <w:rsid w:val="007A06B1"/>
    <w:rsid w:val="007C7509"/>
    <w:rsid w:val="00850C55"/>
    <w:rsid w:val="008540A4"/>
    <w:rsid w:val="008A27B0"/>
    <w:rsid w:val="008A517D"/>
    <w:rsid w:val="008A7D4F"/>
    <w:rsid w:val="008B5296"/>
    <w:rsid w:val="008C571C"/>
    <w:rsid w:val="008E1F72"/>
    <w:rsid w:val="008F143E"/>
    <w:rsid w:val="00935C14"/>
    <w:rsid w:val="009537EC"/>
    <w:rsid w:val="0098153C"/>
    <w:rsid w:val="00981767"/>
    <w:rsid w:val="009837E1"/>
    <w:rsid w:val="00A135D3"/>
    <w:rsid w:val="00AA0F67"/>
    <w:rsid w:val="00AB4E8E"/>
    <w:rsid w:val="00B27FB1"/>
    <w:rsid w:val="00B50D4B"/>
    <w:rsid w:val="00C419F8"/>
    <w:rsid w:val="00C56B1B"/>
    <w:rsid w:val="00C849D3"/>
    <w:rsid w:val="00CB6A47"/>
    <w:rsid w:val="00CD025C"/>
    <w:rsid w:val="00D46B61"/>
    <w:rsid w:val="00D47C94"/>
    <w:rsid w:val="00DA768E"/>
    <w:rsid w:val="00DD052C"/>
    <w:rsid w:val="00DE462D"/>
    <w:rsid w:val="00DF646D"/>
    <w:rsid w:val="00E75E24"/>
    <w:rsid w:val="00EC3FD8"/>
    <w:rsid w:val="00F244A2"/>
    <w:rsid w:val="00F96CB5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B7F00FBB-8A16-42F2-82B4-6ED0FEE4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0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30E5"/>
    <w:rPr>
      <w:rFonts w:ascii="Century Schoolbook" w:hAnsi="Century Schoolbook"/>
      <w:sz w:val="24"/>
      <w:lang w:eastAsia="en-US"/>
    </w:rPr>
  </w:style>
  <w:style w:type="paragraph" w:styleId="Footer">
    <w:name w:val="footer"/>
    <w:basedOn w:val="Normal"/>
    <w:link w:val="FooterChar"/>
    <w:rsid w:val="007530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30E5"/>
    <w:rPr>
      <w:rFonts w:ascii="Century Schoolbook" w:hAnsi="Century Schoolbook"/>
      <w:sz w:val="24"/>
      <w:lang w:eastAsia="en-US"/>
    </w:rPr>
  </w:style>
  <w:style w:type="character" w:styleId="Emphasis">
    <w:name w:val="Emphasis"/>
    <w:qFormat/>
    <w:rsid w:val="00FA4D15"/>
    <w:rPr>
      <w:i/>
      <w:iCs/>
    </w:rPr>
  </w:style>
  <w:style w:type="paragraph" w:styleId="NormalWeb">
    <w:name w:val="Normal (Web)"/>
    <w:basedOn w:val="Normal"/>
    <w:uiPriority w:val="99"/>
    <w:unhideWhenUsed/>
    <w:rsid w:val="003665A3"/>
    <w:pPr>
      <w:overflowPunct/>
      <w:autoSpaceDE/>
      <w:autoSpaceDN/>
      <w:adjustRightInd/>
      <w:textAlignment w:val="auto"/>
    </w:pPr>
    <w:rPr>
      <w:rFonts w:ascii="Times New Roman" w:eastAsia="Calibri" w:hAnsi="Times New Roman"/>
      <w:szCs w:val="24"/>
      <w:lang w:eastAsia="en-GB"/>
    </w:rPr>
  </w:style>
  <w:style w:type="character" w:styleId="Hyperlink">
    <w:name w:val="Hyperlink"/>
    <w:basedOn w:val="DefaultParagraphFont"/>
    <w:rsid w:val="00524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bride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0870-D705-4E22-9396-8F5CFCA3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A95208EF</Template>
  <TotalTime>0</TotalTime>
  <Pages>1</Pages>
  <Words>352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 BRIDE’S  PRIMARY  SCHOOL</vt:lpstr>
    </vt:vector>
  </TitlesOfParts>
  <Company>class</Company>
  <LinksUpToDate>false</LinksUpToDate>
  <CharactersWithSpaces>2125</CharactersWithSpaces>
  <SharedDoc>false</SharedDoc>
  <HLinks>
    <vt:vector size="18" baseType="variant"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mailto:info@stbrides.belfast.ni.sch.uk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w.atriumlegal.com/cms_media/images/investors_in_people_gold.jpg&amp;imgrefurl=http://www.atriumlegal.com/news/atrium-get-investors-in-people-gold/index.html&amp;h=204&amp;w=900&amp;tbnid=Ln4QlGxUcwIgvM:&amp;zoom=1&amp;docid=8V7ao-M9Y0KqgM&amp;hl=en&amp;ei=5elmVbiTDeGs7Aa56IOYBA&amp;tbm=isch&amp;ved=0CCYQMygGMAY</vt:lpwstr>
      </vt:variant>
      <vt:variant>
        <vt:lpwstr/>
      </vt:variant>
      <vt:variant>
        <vt:i4>2883629</vt:i4>
      </vt:variant>
      <vt:variant>
        <vt:i4>2403</vt:i4>
      </vt:variant>
      <vt:variant>
        <vt:i4>1027</vt:i4>
      </vt:variant>
      <vt:variant>
        <vt:i4>4</vt:i4>
      </vt:variant>
      <vt:variant>
        <vt:lpwstr>http://www.google.co.uk/imgres?imgurl=http://www.atriumlegal.com/cms_media/images/investors_in_people_gold.jpg&amp;imgrefurl=http://www.atriumlegal.com/news/atrium-get-investors-in-people-gold/index.html&amp;h=204&amp;w=900&amp;tbnid=Ln4QlGxUcwIgvM:&amp;zoom=1&amp;docid=8V7ao-M9Y0KqgM&amp;hl=en&amp;ei=5elmVbiTDeGs7Aa56IOYBA&amp;tbm=isch&amp;ved=0CCYQMygGM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 BRIDE’S  PRIMARY  SCHOOL</dc:title>
  <dc:creator>Damian</dc:creator>
  <cp:lastModifiedBy>O JOYCE</cp:lastModifiedBy>
  <cp:revision>2</cp:revision>
  <cp:lastPrinted>2019-09-30T09:19:00Z</cp:lastPrinted>
  <dcterms:created xsi:type="dcterms:W3CDTF">2019-09-30T09:19:00Z</dcterms:created>
  <dcterms:modified xsi:type="dcterms:W3CDTF">2019-09-30T09:19:00Z</dcterms:modified>
</cp:coreProperties>
</file>